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897" w:rsidRPr="00C11C01" w:rsidRDefault="00390897" w:rsidP="00390897">
      <w:pPr>
        <w:spacing w:line="259" w:lineRule="auto"/>
        <w:jc w:val="center"/>
        <w:rPr>
          <w:b/>
        </w:rPr>
      </w:pPr>
      <w:r>
        <w:rPr>
          <w:b/>
        </w:rPr>
        <w:t>N</w:t>
      </w:r>
      <w:r w:rsidRPr="00C11C01">
        <w:rPr>
          <w:b/>
        </w:rPr>
        <w:t>iepubliczna Wyższa Szkoła Medyczna we Wrocławiu</w:t>
      </w:r>
    </w:p>
    <w:p w:rsidR="00390897" w:rsidRPr="00C11C01" w:rsidRDefault="00390897" w:rsidP="00390897">
      <w:pPr>
        <w:spacing w:after="0" w:line="240" w:lineRule="auto"/>
        <w:ind w:left="-284"/>
        <w:rPr>
          <w:b/>
        </w:rPr>
      </w:pPr>
      <w:r w:rsidRPr="00C11C01">
        <w:rPr>
          <w:b/>
        </w:rPr>
        <w:t>Wydział Profilaktyki i Zdrowia</w:t>
      </w:r>
    </w:p>
    <w:p w:rsidR="00390897" w:rsidRPr="00C11C01" w:rsidRDefault="00390897" w:rsidP="00390897">
      <w:pPr>
        <w:spacing w:after="0" w:line="240" w:lineRule="auto"/>
        <w:ind w:left="-284"/>
        <w:rPr>
          <w:b/>
        </w:rPr>
      </w:pPr>
      <w:r>
        <w:rPr>
          <w:b/>
        </w:rPr>
        <w:t xml:space="preserve">Profil </w:t>
      </w:r>
      <w:r w:rsidRPr="00EA3C82">
        <w:rPr>
          <w:b/>
        </w:rPr>
        <w:t>praktyczny</w:t>
      </w:r>
    </w:p>
    <w:p w:rsidR="00390897" w:rsidRDefault="00390897" w:rsidP="00390897">
      <w:pPr>
        <w:spacing w:after="0" w:line="240" w:lineRule="auto"/>
        <w:ind w:left="-284"/>
        <w:rPr>
          <w:b/>
        </w:rPr>
      </w:pPr>
      <w:r>
        <w:rPr>
          <w:b/>
        </w:rPr>
        <w:t>Kierunek: Kosmetologia</w:t>
      </w:r>
    </w:p>
    <w:p w:rsidR="00390897" w:rsidRPr="00C11C01" w:rsidRDefault="00390897" w:rsidP="00390897">
      <w:pPr>
        <w:spacing w:after="0" w:line="240" w:lineRule="auto"/>
        <w:ind w:left="-284"/>
        <w:rPr>
          <w:b/>
        </w:rPr>
      </w:pPr>
      <w:r>
        <w:rPr>
          <w:b/>
        </w:rPr>
        <w:t>Poziom kwalifikacji VI</w:t>
      </w:r>
    </w:p>
    <w:tbl>
      <w:tblPr>
        <w:tblW w:w="10349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639"/>
        <w:gridCol w:w="962"/>
        <w:gridCol w:w="845"/>
        <w:gridCol w:w="1037"/>
        <w:gridCol w:w="1237"/>
        <w:gridCol w:w="974"/>
        <w:gridCol w:w="200"/>
        <w:gridCol w:w="1200"/>
        <w:gridCol w:w="939"/>
      </w:tblGrid>
      <w:tr w:rsidR="00390897" w:rsidTr="00B409FD">
        <w:tc>
          <w:tcPr>
            <w:tcW w:w="238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 xml:space="preserve">Kierunek studiów, rok i kod obszaru efektów </w:t>
            </w:r>
            <w:r>
              <w:rPr>
                <w:b/>
                <w:sz w:val="18"/>
                <w:szCs w:val="18"/>
              </w:rPr>
              <w:t>uczenia się</w:t>
            </w:r>
          </w:p>
        </w:tc>
        <w:tc>
          <w:tcPr>
            <w:tcW w:w="7964" w:type="dxa"/>
            <w:gridSpan w:val="9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390897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Kosmetologia rok akademicki 20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476C4C">
              <w:rPr>
                <w:b/>
                <w:sz w:val="20"/>
                <w:szCs w:val="20"/>
              </w:rPr>
              <w:t>/20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5</w:t>
            </w:r>
            <w:r w:rsidRPr="00476C4C">
              <w:rPr>
                <w:b/>
                <w:sz w:val="20"/>
                <w:szCs w:val="20"/>
              </w:rPr>
              <w:t xml:space="preserve">, studia I stopnia, </w:t>
            </w:r>
            <w:r w:rsidRPr="000C3478">
              <w:rPr>
                <w:b/>
                <w:sz w:val="20"/>
                <w:szCs w:val="20"/>
              </w:rPr>
              <w:t>OM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Kod przedmiotu</w:t>
            </w:r>
          </w:p>
        </w:tc>
        <w:tc>
          <w:tcPr>
            <w:tcW w:w="349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r w:rsidRPr="00390897">
              <w:rPr>
                <w:sz w:val="20"/>
                <w:szCs w:val="20"/>
              </w:rPr>
              <w:t>K -kierunkowy</w:t>
            </w:r>
            <w:r w:rsidRPr="00A44901">
              <w:rPr>
                <w:sz w:val="20"/>
                <w:szCs w:val="20"/>
              </w:rPr>
              <w:t xml:space="preserve"> /P -podstawowy / O-ogólny/ W-do wyboru</w:t>
            </w:r>
            <w:r w:rsidRPr="00390897">
              <w:rPr>
                <w:sz w:val="20"/>
                <w:szCs w:val="20"/>
                <w:u w:val="single"/>
              </w:rPr>
              <w:t>/ OW- do ograniczonego wyboru</w:t>
            </w:r>
            <w:r w:rsidRPr="00A4490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Rodzaj studiów:</w:t>
            </w:r>
          </w:p>
        </w:tc>
        <w:tc>
          <w:tcPr>
            <w:tcW w:w="3228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806459" w:rsidRDefault="00390897" w:rsidP="00B409FD">
            <w:pPr>
              <w:rPr>
                <w:sz w:val="20"/>
                <w:szCs w:val="20"/>
                <w:u w:val="single"/>
              </w:rPr>
            </w:pPr>
            <w:r w:rsidRPr="00390897">
              <w:rPr>
                <w:sz w:val="20"/>
                <w:szCs w:val="20"/>
              </w:rPr>
              <w:t>Stacjonarne</w:t>
            </w:r>
            <w:r w:rsidRPr="00806459">
              <w:rPr>
                <w:sz w:val="20"/>
                <w:szCs w:val="20"/>
                <w:u w:val="single"/>
              </w:rPr>
              <w:t>/niestacjonarne</w:t>
            </w:r>
          </w:p>
        </w:tc>
      </w:tr>
      <w:tr w:rsidR="00390897" w:rsidTr="00B409FD">
        <w:trPr>
          <w:trHeight w:val="895"/>
        </w:trPr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 xml:space="preserve">Nazwa przedmiotu, jego statut i powiązanie obszarowymi efektami </w:t>
            </w:r>
            <w:r>
              <w:rPr>
                <w:b/>
                <w:sz w:val="18"/>
                <w:szCs w:val="18"/>
              </w:rPr>
              <w:t>uczenia się</w:t>
            </w:r>
          </w:p>
        </w:tc>
        <w:tc>
          <w:tcPr>
            <w:tcW w:w="796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sz w:val="20"/>
                <w:szCs w:val="20"/>
                <w:u w:val="single"/>
              </w:rPr>
            </w:pPr>
            <w:r>
              <w:rPr>
                <w:b/>
              </w:rPr>
              <w:t>KOSMETYKA I KOSMETOLOGIA ANTI-AGING</w:t>
            </w:r>
            <w:r>
              <w:rPr>
                <w:sz w:val="20"/>
                <w:szCs w:val="20"/>
              </w:rPr>
              <w:t xml:space="preserve"> </w:t>
            </w:r>
            <w:r w:rsidR="00BB442A">
              <w:rPr>
                <w:sz w:val="20"/>
                <w:szCs w:val="20"/>
              </w:rPr>
              <w:t xml:space="preserve">– </w:t>
            </w:r>
            <w:r w:rsidR="00BB442A" w:rsidRPr="00BB442A">
              <w:rPr>
                <w:b/>
                <w:sz w:val="20"/>
                <w:szCs w:val="20"/>
              </w:rPr>
              <w:t>MODUŁ A</w:t>
            </w:r>
            <w:r w:rsidR="00BB44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przedmiot</w:t>
            </w:r>
            <w:r w:rsidRPr="00EF4AEE">
              <w:rPr>
                <w:sz w:val="20"/>
                <w:szCs w:val="20"/>
              </w:rPr>
              <w:t xml:space="preserve"> </w:t>
            </w:r>
            <w:r w:rsidRPr="00390897">
              <w:rPr>
                <w:sz w:val="20"/>
                <w:szCs w:val="20"/>
              </w:rPr>
              <w:t xml:space="preserve">obowiązkowy/ </w:t>
            </w:r>
            <w:r w:rsidRPr="00390897">
              <w:rPr>
                <w:sz w:val="20"/>
                <w:szCs w:val="20"/>
                <w:u w:val="single"/>
              </w:rPr>
              <w:t>do wyboru</w:t>
            </w:r>
          </w:p>
          <w:p w:rsidR="00390897" w:rsidRPr="000C3478" w:rsidRDefault="00390897" w:rsidP="003908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S_WG;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S_WK;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S_UW;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S_UK;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S_UO;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S_KK; P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S_KR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Jednostka prowadząca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Wydział Profilaktyki i Zdrowia</w:t>
            </w:r>
          </w:p>
        </w:tc>
      </w:tr>
      <w:tr w:rsidR="00390897" w:rsidTr="00B409FD">
        <w:tc>
          <w:tcPr>
            <w:tcW w:w="238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Rok, semestr, formy zajęć i liczba godzin</w:t>
            </w:r>
          </w:p>
        </w:tc>
        <w:tc>
          <w:tcPr>
            <w:tcW w:w="6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96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Semestr</w:t>
            </w:r>
          </w:p>
        </w:tc>
        <w:tc>
          <w:tcPr>
            <w:tcW w:w="43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Formy zajęć</w:t>
            </w:r>
          </w:p>
        </w:tc>
        <w:tc>
          <w:tcPr>
            <w:tcW w:w="20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390897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Punkty ECTS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>1,5</w:t>
            </w:r>
          </w:p>
        </w:tc>
      </w:tr>
      <w:tr w:rsidR="00390897" w:rsidTr="00B409FD">
        <w:trPr>
          <w:trHeight w:val="394"/>
        </w:trPr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96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7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038" w:type="dxa"/>
            <w:vMerge w:val="restart"/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18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praca</w:t>
            </w:r>
            <w:proofErr w:type="gramEnd"/>
            <w:r>
              <w:rPr>
                <w:b/>
                <w:sz w:val="20"/>
                <w:szCs w:val="20"/>
              </w:rPr>
              <w:t xml:space="preserve"> własna studenta</w:t>
            </w:r>
          </w:p>
        </w:tc>
        <w:tc>
          <w:tcPr>
            <w:tcW w:w="203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</w:tr>
      <w:tr w:rsidR="00390897" w:rsidTr="00B409FD">
        <w:trPr>
          <w:trHeight w:val="465"/>
        </w:trPr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0897" w:rsidRDefault="00390897" w:rsidP="00B409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0897" w:rsidRDefault="00390897" w:rsidP="00B409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0897" w:rsidRPr="00476C4C" w:rsidRDefault="00390897" w:rsidP="00B40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97" w:rsidRPr="00D27662" w:rsidRDefault="00390897" w:rsidP="00B409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90897" w:rsidRPr="00D27662" w:rsidRDefault="00390897" w:rsidP="00B409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Kierownik i realizatorzy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BB442A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390897" w:rsidTr="00B409FD">
        <w:trPr>
          <w:trHeight w:val="951"/>
        </w:trPr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Szacowane nakłady pracy w ECTS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udział w zajęciach dydaktycznych określonych w planie studiów- 70%</w:t>
            </w:r>
          </w:p>
          <w:p w:rsidR="00390897" w:rsidRPr="00476C4C" w:rsidRDefault="00390897" w:rsidP="00B409F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76C4C">
              <w:rPr>
                <w:sz w:val="20"/>
                <w:szCs w:val="20"/>
              </w:rPr>
              <w:t xml:space="preserve">przygotowanie teoretyczne do </w:t>
            </w:r>
            <w:r>
              <w:rPr>
                <w:sz w:val="20"/>
                <w:szCs w:val="20"/>
              </w:rPr>
              <w:t>udziału w wykładach konwersatoryjnych- 5%</w:t>
            </w:r>
          </w:p>
          <w:p w:rsidR="00390897" w:rsidRPr="00476C4C" w:rsidRDefault="00390897" w:rsidP="00B409F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wykonanie powierzonych zajęć- 10%</w:t>
            </w:r>
          </w:p>
          <w:p w:rsidR="00390897" w:rsidRPr="00476C4C" w:rsidRDefault="00390897" w:rsidP="00B409F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76C4C">
              <w:rPr>
                <w:sz w:val="20"/>
                <w:szCs w:val="20"/>
              </w:rPr>
              <w:t xml:space="preserve">przygotowanie do </w:t>
            </w:r>
            <w:r>
              <w:rPr>
                <w:sz w:val="20"/>
                <w:szCs w:val="20"/>
              </w:rPr>
              <w:t>egzaminu- 15%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Wymagania wstępne;</w:t>
            </w:r>
          </w:p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Założenia i cele przedmiotu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spacing w:after="0"/>
              <w:jc w:val="both"/>
              <w:rPr>
                <w:sz w:val="20"/>
                <w:szCs w:val="20"/>
              </w:rPr>
            </w:pPr>
            <w:r w:rsidRPr="007F1C0D">
              <w:rPr>
                <w:sz w:val="20"/>
                <w:szCs w:val="20"/>
              </w:rPr>
              <w:t xml:space="preserve">Przed przystąpieniem do realizacji przedmiotu student powinien posiadać wiedzę, umiejętności i kompetencje społeczne z zakresu </w:t>
            </w:r>
            <w:r>
              <w:rPr>
                <w:sz w:val="20"/>
                <w:szCs w:val="20"/>
              </w:rPr>
              <w:t xml:space="preserve">Kosmetologii, </w:t>
            </w:r>
            <w:r w:rsidRPr="007F1C0D">
              <w:rPr>
                <w:sz w:val="20"/>
                <w:szCs w:val="20"/>
              </w:rPr>
              <w:t>Kosmetologii pielęgnacyjnej</w:t>
            </w:r>
            <w:r>
              <w:rPr>
                <w:sz w:val="20"/>
                <w:szCs w:val="20"/>
              </w:rPr>
              <w:t xml:space="preserve"> i upiększającej,</w:t>
            </w:r>
            <w:r w:rsidRPr="007F1C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Dermatologii</w:t>
            </w:r>
            <w:r w:rsidRPr="00482625">
              <w:rPr>
                <w:sz w:val="20"/>
                <w:szCs w:val="20"/>
              </w:rPr>
              <w:t xml:space="preserve"> oraz umiejętność </w:t>
            </w:r>
            <w:r>
              <w:rPr>
                <w:sz w:val="20"/>
                <w:szCs w:val="20"/>
              </w:rPr>
              <w:t>przeprowadzania pielęgnacyjnych zabiegów kosmetycznych</w:t>
            </w:r>
            <w:r w:rsidRPr="007F1C0D">
              <w:rPr>
                <w:sz w:val="20"/>
                <w:szCs w:val="20"/>
              </w:rPr>
              <w:t xml:space="preserve"> na poziomie studiów I stopnia. </w:t>
            </w:r>
          </w:p>
          <w:p w:rsidR="00390897" w:rsidRPr="00476C4C" w:rsidRDefault="00390897" w:rsidP="00B409FD">
            <w:pPr>
              <w:jc w:val="both"/>
              <w:rPr>
                <w:sz w:val="20"/>
                <w:szCs w:val="20"/>
              </w:rPr>
            </w:pPr>
            <w:r w:rsidRPr="00806459">
              <w:rPr>
                <w:sz w:val="20"/>
                <w:szCs w:val="20"/>
              </w:rPr>
              <w:t>Zapoznanie z surowcami roślinnymi</w:t>
            </w:r>
            <w:r>
              <w:rPr>
                <w:sz w:val="20"/>
                <w:szCs w:val="20"/>
              </w:rPr>
              <w:t>, zwierzęcymi</w:t>
            </w:r>
            <w:r w:rsidRPr="00806459">
              <w:rPr>
                <w:sz w:val="20"/>
                <w:szCs w:val="20"/>
              </w:rPr>
              <w:t xml:space="preserve"> i substancjami </w:t>
            </w:r>
            <w:r>
              <w:rPr>
                <w:sz w:val="20"/>
                <w:szCs w:val="20"/>
              </w:rPr>
              <w:t xml:space="preserve">pozyskiwanymi biotechnologicznie </w:t>
            </w:r>
            <w:r w:rsidRPr="00806459">
              <w:rPr>
                <w:sz w:val="20"/>
                <w:szCs w:val="20"/>
              </w:rPr>
              <w:t xml:space="preserve">stosowanymi w kosmetologii i w kosmetykach przeciwstarzeniowych. Omówienie ogólne procesów starzeniowych przebiegających w skórze i sposobów ich terapii z wykorzystaniem roślin leczniczych stosowanych w fitoterapii schorzeń skóry sprzężonych ze starzeniem się organizmu. </w:t>
            </w:r>
          </w:p>
        </w:tc>
      </w:tr>
      <w:tr w:rsidR="00390897" w:rsidTr="00B409FD">
        <w:tc>
          <w:tcPr>
            <w:tcW w:w="238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 xml:space="preserve">Efekty </w:t>
            </w:r>
            <w:r>
              <w:rPr>
                <w:b/>
                <w:sz w:val="18"/>
                <w:szCs w:val="18"/>
              </w:rPr>
              <w:t>uczenia się</w:t>
            </w:r>
          </w:p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  <w:p w:rsidR="00390897" w:rsidRPr="000C3478" w:rsidRDefault="00390897" w:rsidP="00B409FD">
            <w:pPr>
              <w:rPr>
                <w:sz w:val="20"/>
                <w:szCs w:val="20"/>
              </w:rPr>
            </w:pPr>
            <w:r w:rsidRPr="000C3478">
              <w:rPr>
                <w:sz w:val="20"/>
                <w:szCs w:val="20"/>
              </w:rPr>
              <w:t>K_W1</w:t>
            </w:r>
            <w:r>
              <w:rPr>
                <w:sz w:val="20"/>
                <w:szCs w:val="20"/>
              </w:rPr>
              <w:t>2</w:t>
            </w:r>
          </w:p>
          <w:p w:rsidR="00390897" w:rsidRPr="000C3478" w:rsidRDefault="00390897" w:rsidP="00B409FD">
            <w:pPr>
              <w:rPr>
                <w:sz w:val="20"/>
                <w:szCs w:val="20"/>
              </w:rPr>
            </w:pPr>
          </w:p>
          <w:p w:rsidR="00390897" w:rsidRDefault="00390897" w:rsidP="00B409FD">
            <w:pPr>
              <w:rPr>
                <w:sz w:val="20"/>
                <w:szCs w:val="20"/>
              </w:rPr>
            </w:pPr>
          </w:p>
          <w:p w:rsidR="00390897" w:rsidRPr="000C3478" w:rsidRDefault="00390897" w:rsidP="00B409FD">
            <w:pPr>
              <w:rPr>
                <w:sz w:val="20"/>
                <w:szCs w:val="20"/>
              </w:rPr>
            </w:pPr>
          </w:p>
          <w:p w:rsidR="00390897" w:rsidRPr="000C3478" w:rsidRDefault="00390897" w:rsidP="00B409FD">
            <w:pPr>
              <w:rPr>
                <w:sz w:val="20"/>
                <w:szCs w:val="20"/>
              </w:rPr>
            </w:pPr>
            <w:r w:rsidRPr="000C3478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18</w:t>
            </w:r>
          </w:p>
          <w:p w:rsidR="00390897" w:rsidRDefault="00390897" w:rsidP="00B409FD">
            <w:pPr>
              <w:rPr>
                <w:sz w:val="20"/>
                <w:szCs w:val="20"/>
              </w:rPr>
            </w:pPr>
          </w:p>
          <w:p w:rsidR="00390897" w:rsidRDefault="00390897" w:rsidP="00B409FD">
            <w:pPr>
              <w:rPr>
                <w:sz w:val="20"/>
                <w:szCs w:val="20"/>
              </w:rPr>
            </w:pPr>
          </w:p>
          <w:p w:rsidR="00390897" w:rsidRPr="000C3478" w:rsidRDefault="00390897" w:rsidP="00B409FD">
            <w:pPr>
              <w:rPr>
                <w:sz w:val="20"/>
                <w:szCs w:val="20"/>
              </w:rPr>
            </w:pPr>
          </w:p>
          <w:p w:rsidR="00390897" w:rsidRPr="00E0163E" w:rsidRDefault="00390897" w:rsidP="00B409FD">
            <w:pPr>
              <w:rPr>
                <w:sz w:val="20"/>
                <w:szCs w:val="20"/>
              </w:rPr>
            </w:pPr>
            <w:r w:rsidRPr="000C3478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07; K_K08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lastRenderedPageBreak/>
              <w:t>W zakresie wiedzy: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796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F2125A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mechanizm starzenia się skóry; zna antyoksydanty stosowane w kosmetyce; rozumie wpływ promieniowania UV na postęp procesu starzenia; Zna substancje pochodzenia roślinnego, zwierzęcego i pozyskiwane biotechnologicznie wykorzystywane w kosmetyce </w:t>
            </w:r>
            <w:proofErr w:type="spellStart"/>
            <w:r>
              <w:rPr>
                <w:sz w:val="20"/>
                <w:szCs w:val="20"/>
              </w:rPr>
              <w:t>anti-aging</w:t>
            </w:r>
            <w:proofErr w:type="spellEnd"/>
            <w:r>
              <w:rPr>
                <w:sz w:val="20"/>
                <w:szCs w:val="20"/>
              </w:rPr>
              <w:t xml:space="preserve">. Zna mechanizm działania peptydów zawartych w kosmetykach </w:t>
            </w:r>
            <w:proofErr w:type="spellStart"/>
            <w:r>
              <w:rPr>
                <w:sz w:val="20"/>
                <w:szCs w:val="20"/>
              </w:rPr>
              <w:t>anti-aging</w:t>
            </w:r>
            <w:proofErr w:type="spellEnd"/>
            <w:r>
              <w:rPr>
                <w:sz w:val="20"/>
                <w:szCs w:val="20"/>
              </w:rPr>
              <w:t xml:space="preserve">. Definiuje pojęcia: kosmetologia </w:t>
            </w:r>
            <w:proofErr w:type="spellStart"/>
            <w:r>
              <w:rPr>
                <w:sz w:val="20"/>
                <w:szCs w:val="20"/>
              </w:rPr>
              <w:t>anti-aging</w:t>
            </w:r>
            <w:proofErr w:type="spellEnd"/>
            <w:r>
              <w:rPr>
                <w:sz w:val="20"/>
                <w:szCs w:val="20"/>
              </w:rPr>
              <w:t>, stres oksydacyjny, balneoterapia, foto-</w:t>
            </w:r>
            <w:proofErr w:type="spellStart"/>
            <w:r>
              <w:rPr>
                <w:sz w:val="20"/>
                <w:szCs w:val="20"/>
              </w:rPr>
              <w:t>aging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umiejętności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796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B414D8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przyporządkować poszczególne substancje do określonego stanu i potrzeb skóry. Potrafi scharakteryzować choroby i defekty skóry wieku starczego; Potrafi wyjaśnić mechanizmy </w:t>
            </w:r>
            <w:r>
              <w:rPr>
                <w:sz w:val="20"/>
                <w:szCs w:val="20"/>
              </w:rPr>
              <w:lastRenderedPageBreak/>
              <w:t xml:space="preserve">wewnątrz- i zewnątrzpochodnego starzenia się skóry. Potrafi dobrać i przeprowadzić zabiegi z grupy </w:t>
            </w:r>
            <w:proofErr w:type="spellStart"/>
            <w:r>
              <w:rPr>
                <w:sz w:val="20"/>
                <w:szCs w:val="20"/>
              </w:rPr>
              <w:t>anti-aging</w:t>
            </w:r>
            <w:proofErr w:type="spellEnd"/>
            <w:r>
              <w:rPr>
                <w:sz w:val="20"/>
                <w:szCs w:val="20"/>
              </w:rPr>
              <w:t>; potrafi wykonać masaż liftujący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kompetencji interpersonalnych i społecznych:</w:t>
            </w:r>
          </w:p>
        </w:tc>
      </w:tr>
      <w:tr w:rsidR="00390897" w:rsidTr="00B409FD">
        <w:trPr>
          <w:trHeight w:val="665"/>
        </w:trPr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796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B83448" w:rsidRDefault="00390897" w:rsidP="00B409FD">
            <w:pPr>
              <w:rPr>
                <w:sz w:val="20"/>
                <w:szCs w:val="20"/>
              </w:rPr>
            </w:pPr>
            <w:r w:rsidRPr="00806459">
              <w:rPr>
                <w:sz w:val="20"/>
                <w:szCs w:val="20"/>
              </w:rPr>
              <w:t>Potrafi rozwiązywać najczęstsze problemy związane z wykonywaniem zawodu</w:t>
            </w:r>
            <w:r>
              <w:rPr>
                <w:sz w:val="20"/>
                <w:szCs w:val="20"/>
              </w:rPr>
              <w:t>; rozumie potrzebę nieustannego poszerzania wiedzy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Program przedmiotu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W załączeniu</w:t>
            </w:r>
            <w:r>
              <w:rPr>
                <w:sz w:val="20"/>
                <w:szCs w:val="20"/>
              </w:rPr>
              <w:t>.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Forma i warunki zaliczenia: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76C4C">
              <w:rPr>
                <w:sz w:val="20"/>
                <w:szCs w:val="20"/>
              </w:rPr>
              <w:t xml:space="preserve">becność na zajęciach, </w:t>
            </w:r>
            <w:r>
              <w:rPr>
                <w:sz w:val="20"/>
                <w:szCs w:val="20"/>
              </w:rPr>
              <w:t xml:space="preserve">zaliczenie treści wykładów w formie pisemnego egzaminu </w:t>
            </w:r>
            <w:r w:rsidRPr="00476C4C">
              <w:rPr>
                <w:sz w:val="20"/>
                <w:szCs w:val="20"/>
              </w:rPr>
              <w:t>końcow</w:t>
            </w:r>
            <w:r>
              <w:rPr>
                <w:sz w:val="20"/>
                <w:szCs w:val="20"/>
              </w:rPr>
              <w:t>ego na ocenę</w:t>
            </w:r>
            <w:r w:rsidRPr="00476C4C">
              <w:rPr>
                <w:sz w:val="20"/>
                <w:szCs w:val="20"/>
              </w:rPr>
              <w:t>.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Metody dydaktyczne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  <w:proofErr w:type="gramStart"/>
            <w:r w:rsidRPr="00476C4C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>y</w:t>
            </w:r>
            <w:proofErr w:type="gramEnd"/>
            <w:r>
              <w:rPr>
                <w:sz w:val="20"/>
                <w:szCs w:val="20"/>
              </w:rPr>
              <w:t>, wykłady konwersatoryjne</w:t>
            </w:r>
            <w:r w:rsidRPr="00476C4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prezentacje multimedialne, ćwiczenia praktyczne</w:t>
            </w:r>
          </w:p>
        </w:tc>
      </w:tr>
      <w:tr w:rsidR="00390897" w:rsidTr="00B409FD">
        <w:tc>
          <w:tcPr>
            <w:tcW w:w="238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Metody weryfikacji osiągnięcia zamierzonych efektów uczenia się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390897" w:rsidRDefault="00390897" w:rsidP="00B409FD">
            <w:pPr>
              <w:spacing w:after="0" w:line="240" w:lineRule="auto"/>
              <w:rPr>
                <w:sz w:val="20"/>
                <w:szCs w:val="20"/>
              </w:rPr>
            </w:pPr>
            <w:r w:rsidRPr="00806459">
              <w:rPr>
                <w:sz w:val="20"/>
                <w:szCs w:val="20"/>
              </w:rPr>
              <w:t>Egzamin pisemny (test wielokrotnego wyboru</w:t>
            </w:r>
            <w:r>
              <w:rPr>
                <w:sz w:val="20"/>
                <w:szCs w:val="20"/>
              </w:rPr>
              <w:t>)</w:t>
            </w:r>
          </w:p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390897" w:rsidRDefault="00390897" w:rsidP="00B409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  <w:p w:rsidR="00390897" w:rsidRPr="00891AB1" w:rsidRDefault="00390897" w:rsidP="00B409FD">
            <w:pPr>
              <w:spacing w:after="0"/>
              <w:rPr>
                <w:sz w:val="20"/>
                <w:szCs w:val="20"/>
                <w:u w:val="single"/>
              </w:rPr>
            </w:pPr>
            <w:r w:rsidRPr="00891AB1"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:rsidR="00390897" w:rsidRDefault="00390897" w:rsidP="00B409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  <w:p w:rsidR="00390897" w:rsidRPr="00476C4C" w:rsidRDefault="00390897" w:rsidP="00B409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Samoocena studenta</w:t>
            </w:r>
          </w:p>
        </w:tc>
      </w:tr>
      <w:tr w:rsidR="00390897" w:rsidTr="00B409FD">
        <w:tc>
          <w:tcPr>
            <w:tcW w:w="2385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oceniania</w:t>
            </w:r>
          </w:p>
        </w:tc>
        <w:tc>
          <w:tcPr>
            <w:tcW w:w="5718" w:type="dxa"/>
            <w:gridSpan w:val="6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 w:rsidRPr="001D62B6"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</w:t>
            </w:r>
            <w:r w:rsidRPr="001D62B6">
              <w:rPr>
                <w:sz w:val="20"/>
                <w:szCs w:val="20"/>
              </w:rPr>
              <w:t>- student</w:t>
            </w:r>
            <w:proofErr w:type="gramEnd"/>
            <w:r w:rsidRPr="001D62B6">
              <w:rPr>
                <w:sz w:val="20"/>
                <w:szCs w:val="20"/>
              </w:rPr>
              <w:t xml:space="preserve"> nie osiągnął wymaganych efektów kształcenia</w:t>
            </w:r>
          </w:p>
        </w:tc>
        <w:tc>
          <w:tcPr>
            <w:tcW w:w="224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proofErr w:type="gramStart"/>
            <w:r w:rsidRPr="001D62B6">
              <w:rPr>
                <w:sz w:val="20"/>
                <w:szCs w:val="20"/>
              </w:rPr>
              <w:t>poniżej</w:t>
            </w:r>
            <w:proofErr w:type="gramEnd"/>
            <w:r w:rsidRPr="001D62B6">
              <w:rPr>
                <w:sz w:val="20"/>
                <w:szCs w:val="20"/>
              </w:rPr>
              <w:t xml:space="preserve"> 60%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5718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2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60-68%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5718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dość dobra</w:t>
            </w:r>
            <w:proofErr w:type="gramStart"/>
            <w:r>
              <w:rPr>
                <w:sz w:val="20"/>
                <w:szCs w:val="20"/>
              </w:rPr>
              <w:t xml:space="preserve"> (3,5)-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dość dobrym</w:t>
            </w:r>
          </w:p>
        </w:tc>
        <w:tc>
          <w:tcPr>
            <w:tcW w:w="22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69-76%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5718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2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77-84%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5718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2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85-92%</w:t>
            </w:r>
          </w:p>
        </w:tc>
      </w:tr>
      <w:tr w:rsidR="00390897" w:rsidTr="00B409FD">
        <w:tc>
          <w:tcPr>
            <w:tcW w:w="2385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90897" w:rsidRDefault="00390897" w:rsidP="00B409FD">
            <w:pPr>
              <w:rPr>
                <w:b/>
                <w:sz w:val="18"/>
                <w:szCs w:val="18"/>
              </w:rPr>
            </w:pPr>
          </w:p>
        </w:tc>
        <w:tc>
          <w:tcPr>
            <w:tcW w:w="5718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2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90897" w:rsidRPr="001D62B6" w:rsidRDefault="00390897" w:rsidP="00B409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93-100%</w:t>
            </w:r>
          </w:p>
        </w:tc>
      </w:tr>
      <w:tr w:rsidR="00390897" w:rsidTr="00B409FD">
        <w:tc>
          <w:tcPr>
            <w:tcW w:w="2385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Literatura podstawowa i uzupełniająca</w:t>
            </w: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Literatura podstawowa:</w:t>
            </w:r>
          </w:p>
        </w:tc>
      </w:tr>
      <w:tr w:rsidR="00390897" w:rsidTr="00B409FD">
        <w:tc>
          <w:tcPr>
            <w:tcW w:w="23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  <w:tc>
          <w:tcPr>
            <w:tcW w:w="796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90897" w:rsidRDefault="00390897" w:rsidP="00B409FD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07620B">
              <w:rPr>
                <w:sz w:val="20"/>
                <w:szCs w:val="20"/>
              </w:rPr>
              <w:t>Nieścior</w:t>
            </w:r>
            <w:proofErr w:type="spellEnd"/>
            <w:r w:rsidRPr="0007620B">
              <w:rPr>
                <w:sz w:val="20"/>
                <w:szCs w:val="20"/>
              </w:rPr>
              <w:t xml:space="preserve"> M. Nowoczesne technologie w kosmetologii Warszawa 2023</w:t>
            </w:r>
          </w:p>
          <w:p w:rsidR="00390897" w:rsidRPr="00072DFF" w:rsidRDefault="00390897" w:rsidP="00B409FD">
            <w:pPr>
              <w:spacing w:line="259" w:lineRule="auto"/>
              <w:contextualSpacing/>
              <w:jc w:val="both"/>
              <w:rPr>
                <w:sz w:val="20"/>
                <w:szCs w:val="20"/>
              </w:rPr>
            </w:pPr>
            <w:r w:rsidRPr="00072DFF">
              <w:rPr>
                <w:sz w:val="20"/>
                <w:szCs w:val="20"/>
              </w:rPr>
              <w:t>Adamski Z., Kaszuba A. Dermatologia dla kosmetologów. Wyd.2 Wrocław 2015</w:t>
            </w:r>
          </w:p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proofErr w:type="gramStart"/>
            <w:r w:rsidRPr="0007620B">
              <w:rPr>
                <w:sz w:val="20"/>
                <w:szCs w:val="20"/>
              </w:rPr>
              <w:t>red</w:t>
            </w:r>
            <w:proofErr w:type="gramEnd"/>
            <w:r w:rsidRPr="0007620B">
              <w:rPr>
                <w:sz w:val="20"/>
                <w:szCs w:val="20"/>
              </w:rPr>
              <w:t xml:space="preserve">. Klonowska J. Kosmetologia </w:t>
            </w:r>
            <w:proofErr w:type="spellStart"/>
            <w:r w:rsidRPr="0007620B">
              <w:rPr>
                <w:sz w:val="20"/>
                <w:szCs w:val="20"/>
              </w:rPr>
              <w:t>Urban&amp;Partner</w:t>
            </w:r>
            <w:proofErr w:type="spellEnd"/>
            <w:r w:rsidRPr="0007620B">
              <w:rPr>
                <w:sz w:val="20"/>
                <w:szCs w:val="20"/>
              </w:rPr>
              <w:t xml:space="preserve"> 2022 </w:t>
            </w:r>
          </w:p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r w:rsidRPr="00245AA9">
              <w:rPr>
                <w:sz w:val="20"/>
                <w:szCs w:val="20"/>
              </w:rPr>
              <w:t xml:space="preserve">Wronowska L. Wpływ pielęgnacji </w:t>
            </w:r>
            <w:proofErr w:type="spellStart"/>
            <w:r w:rsidRPr="00245AA9">
              <w:rPr>
                <w:sz w:val="20"/>
                <w:szCs w:val="20"/>
              </w:rPr>
              <w:t>anti-aging</w:t>
            </w:r>
            <w:proofErr w:type="spellEnd"/>
            <w:r w:rsidRPr="00245AA9">
              <w:rPr>
                <w:sz w:val="20"/>
                <w:szCs w:val="20"/>
              </w:rPr>
              <w:t xml:space="preserve"> na spowolnienie procesu starzenia się skóry, </w:t>
            </w:r>
            <w:proofErr w:type="spellStart"/>
            <w:r w:rsidRPr="00245AA9">
              <w:rPr>
                <w:sz w:val="20"/>
                <w:szCs w:val="20"/>
              </w:rPr>
              <w:t>Medpharm</w:t>
            </w:r>
            <w:proofErr w:type="spellEnd"/>
            <w:r w:rsidRPr="00245AA9">
              <w:rPr>
                <w:sz w:val="20"/>
                <w:szCs w:val="20"/>
              </w:rPr>
              <w:t xml:space="preserve"> 2022</w:t>
            </w:r>
          </w:p>
          <w:p w:rsidR="00390897" w:rsidRPr="00D27662" w:rsidRDefault="00390897" w:rsidP="00B409FD">
            <w:pPr>
              <w:spacing w:after="0"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>Martini M. C. , Kosmetologia i farmakologia skóry, PZWL, 2010</w:t>
            </w:r>
          </w:p>
          <w:p w:rsidR="00390897" w:rsidRPr="00D27662" w:rsidRDefault="00390897" w:rsidP="00B409FD">
            <w:pPr>
              <w:spacing w:after="0"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>Lamer –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27662">
              <w:rPr>
                <w:sz w:val="20"/>
                <w:szCs w:val="20"/>
              </w:rPr>
              <w:t>Zarawska</w:t>
            </w:r>
            <w:proofErr w:type="spellEnd"/>
            <w:r w:rsidRPr="00D27662">
              <w:rPr>
                <w:sz w:val="20"/>
                <w:szCs w:val="20"/>
              </w:rPr>
              <w:t xml:space="preserve"> E. Rośliny w kosmetyce i kosmetologii przeciwstarzeniowej. PZWL, 2012</w:t>
            </w:r>
          </w:p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proofErr w:type="spellStart"/>
            <w:r w:rsidRPr="00AB1EAD">
              <w:rPr>
                <w:sz w:val="20"/>
                <w:szCs w:val="20"/>
              </w:rPr>
              <w:t>Wołosik</w:t>
            </w:r>
            <w:proofErr w:type="spellEnd"/>
            <w:r w:rsidRPr="00AB1EAD">
              <w:rPr>
                <w:sz w:val="20"/>
                <w:szCs w:val="20"/>
              </w:rPr>
              <w:t xml:space="preserve"> K., </w:t>
            </w:r>
            <w:proofErr w:type="spellStart"/>
            <w:r w:rsidRPr="00AB1EAD">
              <w:rPr>
                <w:sz w:val="20"/>
                <w:szCs w:val="20"/>
              </w:rPr>
              <w:t>Knaś</w:t>
            </w:r>
            <w:proofErr w:type="spellEnd"/>
            <w:r w:rsidRPr="00AB1EAD">
              <w:rPr>
                <w:sz w:val="20"/>
                <w:szCs w:val="20"/>
              </w:rPr>
              <w:t xml:space="preserve"> M., </w:t>
            </w:r>
            <w:proofErr w:type="spellStart"/>
            <w:r w:rsidRPr="00AB1EAD">
              <w:rPr>
                <w:sz w:val="20"/>
                <w:szCs w:val="20"/>
              </w:rPr>
              <w:t>Niczyporuk</w:t>
            </w:r>
            <w:proofErr w:type="spellEnd"/>
            <w:r w:rsidRPr="00AB1EAD">
              <w:rPr>
                <w:sz w:val="20"/>
                <w:szCs w:val="20"/>
              </w:rPr>
              <w:t xml:space="preserve"> M. Fito kosmetologia. Wykłady z fito kosmetologii, fito kosmetyki i kosmetyki naturalnej Wrocław 2018</w:t>
            </w:r>
          </w:p>
          <w:p w:rsidR="00390897" w:rsidRDefault="00390897" w:rsidP="00B409FD">
            <w:pPr>
              <w:spacing w:after="0"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>Molski M. Nowoczesna kosmetologia . Tom 1 i 2, PWN 2014</w:t>
            </w:r>
          </w:p>
          <w:p w:rsidR="00390897" w:rsidRPr="00F74FA1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r w:rsidRPr="00F74FA1">
              <w:rPr>
                <w:sz w:val="20"/>
                <w:szCs w:val="20"/>
              </w:rPr>
              <w:t xml:space="preserve">Geriatria- wybrane zagadnienia, Galus K. red. , wyd. </w:t>
            </w:r>
            <w:proofErr w:type="spellStart"/>
            <w:r w:rsidRPr="00F74FA1">
              <w:rPr>
                <w:sz w:val="20"/>
                <w:szCs w:val="20"/>
              </w:rPr>
              <w:t>Elsevier</w:t>
            </w:r>
            <w:proofErr w:type="spellEnd"/>
            <w:r w:rsidRPr="00F74FA1">
              <w:rPr>
                <w:sz w:val="20"/>
                <w:szCs w:val="20"/>
              </w:rPr>
              <w:t xml:space="preserve"> </w:t>
            </w:r>
            <w:proofErr w:type="spellStart"/>
            <w:r w:rsidRPr="00F74FA1">
              <w:rPr>
                <w:sz w:val="20"/>
                <w:szCs w:val="20"/>
              </w:rPr>
              <w:t>Urban&amp;Partner</w:t>
            </w:r>
            <w:proofErr w:type="spellEnd"/>
            <w:r w:rsidRPr="00F74FA1">
              <w:rPr>
                <w:sz w:val="20"/>
                <w:szCs w:val="20"/>
              </w:rPr>
              <w:t xml:space="preserve"> 2010</w:t>
            </w:r>
          </w:p>
        </w:tc>
      </w:tr>
      <w:tr w:rsidR="00390897" w:rsidTr="00B409FD">
        <w:tc>
          <w:tcPr>
            <w:tcW w:w="23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  <w:tc>
          <w:tcPr>
            <w:tcW w:w="796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90897" w:rsidRPr="003E26B0" w:rsidRDefault="00390897" w:rsidP="00B409FD">
            <w:pPr>
              <w:spacing w:after="0"/>
              <w:rPr>
                <w:b/>
                <w:sz w:val="18"/>
                <w:szCs w:val="18"/>
              </w:rPr>
            </w:pPr>
            <w:r w:rsidRPr="003E26B0">
              <w:rPr>
                <w:b/>
                <w:sz w:val="18"/>
                <w:szCs w:val="18"/>
              </w:rPr>
              <w:t>Literatura uzupełniająca:</w:t>
            </w:r>
          </w:p>
        </w:tc>
      </w:tr>
      <w:tr w:rsidR="00390897" w:rsidTr="00B409FD">
        <w:tc>
          <w:tcPr>
            <w:tcW w:w="2385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90897" w:rsidRPr="00476C4C" w:rsidRDefault="00390897" w:rsidP="00B409FD">
            <w:pPr>
              <w:rPr>
                <w:sz w:val="20"/>
                <w:szCs w:val="20"/>
              </w:rPr>
            </w:pPr>
          </w:p>
        </w:tc>
        <w:tc>
          <w:tcPr>
            <w:tcW w:w="7964" w:type="dxa"/>
            <w:gridSpan w:val="9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90897" w:rsidRPr="00D27662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 xml:space="preserve">Starzenie skóry. Aktualne strategie terapeutyczne, </w:t>
            </w:r>
            <w:proofErr w:type="spellStart"/>
            <w:r w:rsidRPr="00D27662">
              <w:rPr>
                <w:sz w:val="20"/>
                <w:szCs w:val="20"/>
              </w:rPr>
              <w:t>Rhein</w:t>
            </w:r>
            <w:proofErr w:type="spellEnd"/>
            <w:r w:rsidRPr="00D27662">
              <w:rPr>
                <w:sz w:val="20"/>
                <w:szCs w:val="20"/>
              </w:rPr>
              <w:t xml:space="preserve"> L. D. </w:t>
            </w:r>
            <w:proofErr w:type="spellStart"/>
            <w:r w:rsidRPr="00D27662">
              <w:rPr>
                <w:sz w:val="20"/>
                <w:szCs w:val="20"/>
              </w:rPr>
              <w:t>MedPharm</w:t>
            </w:r>
            <w:proofErr w:type="spellEnd"/>
            <w:r w:rsidRPr="00D27662">
              <w:rPr>
                <w:sz w:val="20"/>
                <w:szCs w:val="20"/>
              </w:rPr>
              <w:t>, Wrocław 2013</w:t>
            </w:r>
          </w:p>
          <w:p w:rsidR="00390897" w:rsidRPr="00D27662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 xml:space="preserve">Fizjologia skóry. </w:t>
            </w:r>
            <w:proofErr w:type="gramStart"/>
            <w:r w:rsidRPr="00D27662">
              <w:rPr>
                <w:sz w:val="20"/>
                <w:szCs w:val="20"/>
              </w:rPr>
              <w:t>teoria</w:t>
            </w:r>
            <w:proofErr w:type="gramEnd"/>
            <w:r w:rsidRPr="00D27662">
              <w:rPr>
                <w:sz w:val="20"/>
                <w:szCs w:val="20"/>
              </w:rPr>
              <w:t xml:space="preserve"> i praktyka, </w:t>
            </w:r>
            <w:proofErr w:type="spellStart"/>
            <w:r w:rsidRPr="00D27662">
              <w:rPr>
                <w:sz w:val="20"/>
                <w:szCs w:val="20"/>
              </w:rPr>
              <w:t>Draelos</w:t>
            </w:r>
            <w:proofErr w:type="spellEnd"/>
            <w:r w:rsidRPr="00D27662">
              <w:rPr>
                <w:sz w:val="20"/>
                <w:szCs w:val="20"/>
              </w:rPr>
              <w:t xml:space="preserve"> Z.D., </w:t>
            </w:r>
            <w:proofErr w:type="spellStart"/>
            <w:r w:rsidRPr="00D27662">
              <w:rPr>
                <w:sz w:val="20"/>
                <w:szCs w:val="20"/>
              </w:rPr>
              <w:t>Pugliese</w:t>
            </w:r>
            <w:proofErr w:type="spellEnd"/>
            <w:r w:rsidRPr="00D27662">
              <w:rPr>
                <w:sz w:val="20"/>
                <w:szCs w:val="20"/>
              </w:rPr>
              <w:t xml:space="preserve"> P.T. </w:t>
            </w:r>
            <w:proofErr w:type="spellStart"/>
            <w:r w:rsidRPr="00D27662">
              <w:rPr>
                <w:sz w:val="20"/>
                <w:szCs w:val="20"/>
              </w:rPr>
              <w:t>MedPharm</w:t>
            </w:r>
            <w:proofErr w:type="spellEnd"/>
            <w:r w:rsidRPr="00D27662">
              <w:rPr>
                <w:sz w:val="20"/>
                <w:szCs w:val="20"/>
              </w:rPr>
              <w:t>, Wrocław 2014</w:t>
            </w:r>
          </w:p>
          <w:p w:rsidR="00390897" w:rsidRPr="00D27662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t>Fitoterapia i leki roślinne w geriatrii – Eliza Lamer-</w:t>
            </w:r>
            <w:proofErr w:type="spellStart"/>
            <w:r w:rsidRPr="00D27662">
              <w:rPr>
                <w:sz w:val="20"/>
                <w:szCs w:val="20"/>
              </w:rPr>
              <w:t>Zarawska</w:t>
            </w:r>
            <w:proofErr w:type="spellEnd"/>
            <w:r w:rsidRPr="00D27662">
              <w:rPr>
                <w:sz w:val="20"/>
                <w:szCs w:val="20"/>
              </w:rPr>
              <w:t>, PZWL 2009.</w:t>
            </w:r>
          </w:p>
          <w:p w:rsidR="00390897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r w:rsidRPr="00D27662">
              <w:rPr>
                <w:sz w:val="20"/>
                <w:szCs w:val="20"/>
              </w:rPr>
              <w:lastRenderedPageBreak/>
              <w:t>Fitoterapia i leki roślinne, Eliza Lamer-</w:t>
            </w:r>
            <w:proofErr w:type="spellStart"/>
            <w:r w:rsidRPr="00D27662">
              <w:rPr>
                <w:sz w:val="20"/>
                <w:szCs w:val="20"/>
              </w:rPr>
              <w:t>Zarawska</w:t>
            </w:r>
            <w:proofErr w:type="spellEnd"/>
            <w:r w:rsidRPr="00D27662">
              <w:rPr>
                <w:sz w:val="20"/>
                <w:szCs w:val="20"/>
              </w:rPr>
              <w:t>, PZWL 2007.</w:t>
            </w:r>
          </w:p>
          <w:p w:rsidR="00390897" w:rsidRPr="00F74FA1" w:rsidRDefault="00390897" w:rsidP="00B409FD">
            <w:pPr>
              <w:spacing w:after="0" w:line="276" w:lineRule="auto"/>
              <w:contextualSpacing/>
              <w:rPr>
                <w:sz w:val="20"/>
                <w:szCs w:val="20"/>
              </w:rPr>
            </w:pPr>
            <w:proofErr w:type="spellStart"/>
            <w:r w:rsidRPr="00F74FA1">
              <w:rPr>
                <w:sz w:val="20"/>
                <w:szCs w:val="20"/>
                <w:lang w:val="en-US"/>
              </w:rPr>
              <w:t>Geriatria</w:t>
            </w:r>
            <w:proofErr w:type="spellEnd"/>
            <w:r w:rsidRPr="00F74FA1">
              <w:rPr>
                <w:sz w:val="20"/>
                <w:szCs w:val="20"/>
                <w:lang w:val="en-US"/>
              </w:rPr>
              <w:t xml:space="preserve">, Rosenthal </w:t>
            </w:r>
            <w:proofErr w:type="gramStart"/>
            <w:r w:rsidRPr="00F74FA1">
              <w:rPr>
                <w:sz w:val="20"/>
                <w:szCs w:val="20"/>
                <w:lang w:val="en-US"/>
              </w:rPr>
              <w:t>T.H. ,</w:t>
            </w:r>
            <w:proofErr w:type="gramEnd"/>
            <w:r w:rsidRPr="00F74FA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4FA1">
              <w:rPr>
                <w:sz w:val="20"/>
                <w:szCs w:val="20"/>
                <w:lang w:val="en-US"/>
              </w:rPr>
              <w:t>Naughton</w:t>
            </w:r>
            <w:proofErr w:type="spellEnd"/>
            <w:r w:rsidRPr="00F74FA1">
              <w:rPr>
                <w:sz w:val="20"/>
                <w:szCs w:val="20"/>
                <w:lang w:val="en-US"/>
              </w:rPr>
              <w:t xml:space="preserve"> B. , </w:t>
            </w:r>
            <w:proofErr w:type="spellStart"/>
            <w:r w:rsidRPr="00F74FA1">
              <w:rPr>
                <w:sz w:val="20"/>
                <w:szCs w:val="20"/>
                <w:lang w:val="en-US"/>
              </w:rPr>
              <w:t>wyd</w:t>
            </w:r>
            <w:proofErr w:type="spellEnd"/>
            <w:r w:rsidRPr="00F74FA1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74FA1">
              <w:rPr>
                <w:sz w:val="20"/>
                <w:szCs w:val="20"/>
                <w:lang w:val="en-US"/>
              </w:rPr>
              <w:t>Czelej</w:t>
            </w:r>
            <w:proofErr w:type="spellEnd"/>
            <w:r w:rsidRPr="00F74FA1">
              <w:rPr>
                <w:sz w:val="20"/>
                <w:szCs w:val="20"/>
                <w:lang w:val="en-US"/>
              </w:rPr>
              <w:t xml:space="preserve"> 2009</w:t>
            </w:r>
          </w:p>
        </w:tc>
      </w:tr>
    </w:tbl>
    <w:p w:rsidR="00390897" w:rsidRDefault="00390897" w:rsidP="00390897">
      <w:pPr>
        <w:spacing w:line="259" w:lineRule="auto"/>
        <w:rPr>
          <w:rFonts w:ascii="Arial" w:hAnsi="Arial" w:cs="Arial"/>
          <w:sz w:val="24"/>
          <w:szCs w:val="24"/>
        </w:rPr>
      </w:pPr>
    </w:p>
    <w:p w:rsidR="000F465D" w:rsidRDefault="000F465D"/>
    <w:sectPr w:rsidR="000F4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87CBB"/>
    <w:multiLevelType w:val="hybridMultilevel"/>
    <w:tmpl w:val="3D16E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A2B46"/>
    <w:multiLevelType w:val="hybridMultilevel"/>
    <w:tmpl w:val="42F079A4"/>
    <w:lvl w:ilvl="0" w:tplc="2BD0270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82E5754"/>
    <w:multiLevelType w:val="hybridMultilevel"/>
    <w:tmpl w:val="B1C2E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897"/>
    <w:rsid w:val="00074FCC"/>
    <w:rsid w:val="000F465D"/>
    <w:rsid w:val="00220670"/>
    <w:rsid w:val="00390897"/>
    <w:rsid w:val="00B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D479"/>
  <w15:chartTrackingRefBased/>
  <w15:docId w15:val="{F8858BE5-381A-4DD9-85A0-8B249398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89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897"/>
    <w:pPr>
      <w:suppressAutoHyphens/>
      <w:spacing w:after="200" w:line="360" w:lineRule="auto"/>
      <w:ind w:left="720"/>
    </w:pPr>
    <w:rPr>
      <w:rFonts w:ascii="Arial" w:eastAsia="Calibri" w:hAnsi="Arial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NWSM Dziekanat</dc:creator>
  <cp:keywords/>
  <dc:description/>
  <cp:lastModifiedBy>NWSM Dziekanat</cp:lastModifiedBy>
  <cp:revision>2</cp:revision>
  <dcterms:created xsi:type="dcterms:W3CDTF">2024-09-23T10:06:00Z</dcterms:created>
  <dcterms:modified xsi:type="dcterms:W3CDTF">2024-09-23T10:06:00Z</dcterms:modified>
</cp:coreProperties>
</file>